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AE40" w14:textId="77777777" w:rsidR="007E26A0" w:rsidRDefault="007E26A0">
      <w:r w:rsidRPr="007E26A0">
        <w:t>Do I have to pay WH's costs if I lose at Tribunal?</w:t>
      </w:r>
    </w:p>
    <w:p w14:paraId="3F57230F" w14:textId="77777777" w:rsidR="007E26A0" w:rsidRDefault="007E26A0">
      <w:r w:rsidRPr="007E26A0">
        <w:t xml:space="preserve">Very unlikely. Costs only awarded for "unreasonable conduct" – a HIGH threshold. Defending in good faith is NOT </w:t>
      </w:r>
      <w:proofErr w:type="spellStart"/>
      <w:proofErr w:type="gramStart"/>
      <w:r w:rsidRPr="007E26A0">
        <w:t>unreasonable.What</w:t>
      </w:r>
      <w:proofErr w:type="spellEnd"/>
      <w:proofErr w:type="gramEnd"/>
      <w:r w:rsidRPr="007E26A0">
        <w:t xml:space="preserve"> exactly is "unreasonable </w:t>
      </w:r>
      <w:proofErr w:type="spellStart"/>
      <w:r w:rsidRPr="007E26A0">
        <w:t>conduct</w:t>
      </w:r>
      <w:proofErr w:type="gramStart"/>
      <w:r w:rsidRPr="007E26A0">
        <w:t>"?Vexatious</w:t>
      </w:r>
      <w:proofErr w:type="spellEnd"/>
      <w:proofErr w:type="gramEnd"/>
      <w:r w:rsidRPr="007E26A0">
        <w:t xml:space="preserve"> behaviour, pursuing false claims, harassing, ignoring Tribunal directions. Simply losing or having arguments rejected is NOT unreasonable</w:t>
      </w:r>
    </w:p>
    <w:p w14:paraId="5A94182A" w14:textId="77777777" w:rsidR="007E26A0" w:rsidRDefault="007E26A0">
      <w:proofErr w:type="gramStart"/>
      <w:r w:rsidRPr="007E26A0">
        <w:t>.If</w:t>
      </w:r>
      <w:proofErr w:type="gramEnd"/>
      <w:r w:rsidRPr="007E26A0">
        <w:t xml:space="preserve"> lease says I can recover </w:t>
      </w:r>
      <w:proofErr w:type="gramStart"/>
      <w:r w:rsidRPr="007E26A0">
        <w:t>costs</w:t>
      </w:r>
      <w:proofErr w:type="gramEnd"/>
      <w:r w:rsidRPr="007E26A0">
        <w:t xml:space="preserve"> but Tribunal doesn't award them, what happens?</w:t>
      </w:r>
    </w:p>
    <w:p w14:paraId="28560DA8" w14:textId="77777777" w:rsidR="007E26A0" w:rsidRDefault="007E26A0">
      <w:r w:rsidRPr="007E26A0">
        <w:t>Your lease rights are SEPARATE. You can pursue under the lease independently via County Court, regardless of Tribunal outcome.</w:t>
      </w:r>
    </w:p>
    <w:p w14:paraId="7F5CCA19" w14:textId="77777777" w:rsidR="007E26A0" w:rsidRDefault="007E26A0">
      <w:r w:rsidRPr="007E26A0">
        <w:t>Can I recover surveyor costs?</w:t>
      </w:r>
    </w:p>
    <w:p w14:paraId="24CB7086" w14:textId="77777777" w:rsidR="007E26A0" w:rsidRDefault="007E26A0">
      <w:r w:rsidRPr="007E26A0">
        <w:t>YES – 100% from Al Sarpong under Clauses 7 and 16. Do NOT accept 50/50.</w:t>
      </w:r>
    </w:p>
    <w:p w14:paraId="7E660B07" w14:textId="77777777" w:rsidR="007E26A0" w:rsidRDefault="007E26A0">
      <w:r w:rsidRPr="007E26A0">
        <w:t>Can I claim repair costs if his works caused damage?</w:t>
      </w:r>
    </w:p>
    <w:p w14:paraId="48A8FEAD" w14:textId="2BA89B99" w:rsidR="00E34B48" w:rsidRDefault="007E26A0">
      <w:r w:rsidRPr="007E26A0">
        <w:t>YES – 100% under Clause 16 indemnity. Get surveyor to establish causation first.</w:t>
      </w:r>
    </w:p>
    <w:sectPr w:rsidR="00E34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A0"/>
    <w:rsid w:val="003D7C42"/>
    <w:rsid w:val="007E26A0"/>
    <w:rsid w:val="007E7DFB"/>
    <w:rsid w:val="00E17DBD"/>
    <w:rsid w:val="00E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0187"/>
  <w15:chartTrackingRefBased/>
  <w15:docId w15:val="{0F757657-E71A-483D-A4B6-C2A5BEBE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686</Characters>
  <Application>Microsoft Office Word</Application>
  <DocSecurity>0</DocSecurity>
  <Lines>11</Lines>
  <Paragraphs>4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2025-12-28T15:07:00Z</dcterms:created>
  <dcterms:modified xsi:type="dcterms:W3CDTF">2025-12-28T15:09:00Z</dcterms:modified>
</cp:coreProperties>
</file>